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56" w:rsidRPr="004A7D56" w:rsidRDefault="004A7D56" w:rsidP="004A7D56">
      <w:pPr>
        <w:spacing w:before="100" w:beforeAutospacing="1" w:after="100" w:afterAutospacing="1" w:line="240" w:lineRule="auto"/>
        <w:ind w:firstLine="284"/>
        <w:jc w:val="center"/>
        <w:outlineLvl w:val="3"/>
        <w:rPr>
          <w:rFonts w:ascii="Times New Roman" w:eastAsia="Times New Roman" w:hAnsi="Times New Roman" w:cs="Times New Roman"/>
          <w:b/>
          <w:bCs/>
          <w:color w:val="000000"/>
          <w:sz w:val="27"/>
          <w:szCs w:val="27"/>
          <w:lang w:eastAsia="ru-RU"/>
        </w:rPr>
      </w:pPr>
      <w:r w:rsidRPr="004A7D56">
        <w:rPr>
          <w:rFonts w:ascii="Times New Roman" w:eastAsia="Times New Roman" w:hAnsi="Times New Roman" w:cs="Times New Roman"/>
          <w:b/>
          <w:bCs/>
          <w:color w:val="0000FF"/>
          <w:sz w:val="36"/>
          <w:lang w:eastAsia="ru-RU"/>
        </w:rPr>
        <w:t>Федеральный государственный образовательный</w:t>
      </w:r>
    </w:p>
    <w:p w:rsidR="004A7D56" w:rsidRPr="004A7D56" w:rsidRDefault="004A7D56" w:rsidP="004A7D56">
      <w:pPr>
        <w:spacing w:before="100" w:beforeAutospacing="1" w:after="100" w:afterAutospacing="1" w:line="240" w:lineRule="auto"/>
        <w:ind w:firstLine="284"/>
        <w:jc w:val="center"/>
        <w:outlineLvl w:val="3"/>
        <w:rPr>
          <w:rFonts w:ascii="Times New Roman" w:eastAsia="Times New Roman" w:hAnsi="Times New Roman" w:cs="Times New Roman"/>
          <w:b/>
          <w:bCs/>
          <w:color w:val="000000"/>
          <w:sz w:val="27"/>
          <w:szCs w:val="27"/>
          <w:lang w:eastAsia="ru-RU"/>
        </w:rPr>
      </w:pPr>
      <w:r w:rsidRPr="004A7D56">
        <w:rPr>
          <w:rFonts w:ascii="Times New Roman" w:eastAsia="Times New Roman" w:hAnsi="Times New Roman" w:cs="Times New Roman"/>
          <w:b/>
          <w:bCs/>
          <w:color w:val="0000FF"/>
          <w:sz w:val="36"/>
          <w:lang w:eastAsia="ru-RU"/>
        </w:rPr>
        <w:t>стандарт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color w:val="000000"/>
          <w:sz w:val="28"/>
          <w:lang w:eastAsia="ru-RU"/>
        </w:rPr>
        <w:t>I. Общие положения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1.2. Стандарт разработан на основе Конституции Российской Федерации</w:t>
      </w:r>
      <w:r w:rsidRPr="004A7D56">
        <w:rPr>
          <w:rFonts w:ascii="Times New Roman" w:eastAsia="Times New Roman" w:hAnsi="Times New Roman" w:cs="Times New Roman"/>
          <w:color w:val="000000"/>
          <w:sz w:val="28"/>
          <w:vertAlign w:val="superscript"/>
          <w:lang w:eastAsia="ru-RU"/>
        </w:rPr>
        <w:t>1</w:t>
      </w:r>
      <w:r w:rsidRPr="004A7D56">
        <w:rPr>
          <w:rFonts w:ascii="Times New Roman" w:eastAsia="Times New Roman" w:hAnsi="Times New Roman" w:cs="Times New Roman"/>
          <w:color w:val="000000"/>
          <w:sz w:val="28"/>
          <w:lang w:eastAsia="ru-RU"/>
        </w:rPr>
        <w:t> и законодательства Российской Федерации и с учетом Конвенции ООН о правах ребенка</w:t>
      </w:r>
      <w:r w:rsidRPr="004A7D56">
        <w:rPr>
          <w:rFonts w:ascii="Times New Roman" w:eastAsia="Times New Roman" w:hAnsi="Times New Roman" w:cs="Times New Roman"/>
          <w:color w:val="000000"/>
          <w:sz w:val="28"/>
          <w:vertAlign w:val="superscript"/>
          <w:lang w:eastAsia="ru-RU"/>
        </w:rPr>
        <w:t>2</w:t>
      </w:r>
      <w:r w:rsidRPr="004A7D56">
        <w:rPr>
          <w:rFonts w:ascii="Times New Roman" w:eastAsia="Times New Roman" w:hAnsi="Times New Roman" w:cs="Times New Roman"/>
          <w:color w:val="000000"/>
          <w:sz w:val="28"/>
          <w:lang w:eastAsia="ru-RU"/>
        </w:rPr>
        <w:t>, в основе которых заложены следующие основные принципы: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уважение личности ребенка;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1.3. В Стандарте учитываются: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возможности освоения ребенком Программы на разных этапах ее реализации.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1.4. Основные принципы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 поддержка инициативы детей в различных видах деятельности;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5) сотрудничество Организации с семьей;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6) приобщение детей к социокультурным нормам, традициям семьи, общества и государства;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7) формирование познавательных интересов и познавательных действий ребенка в различных видах деятельности;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9) учет этнокультурной ситуации развития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1.5. Стандарт направлен на достижение следующих целей: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повышение социального статуса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 сохранение единства образовательного пространства Российской Федерации относительно уровня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1.6. Стандарт направлен на решение следующих задач:</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охраны и укрепления физического и психического здоровья детей, в том числе их эмоционального благополучия;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 xml:space="preserve">5) объединения обучения и воспитания в целостный образовательный процесс на основе духовно-нравственных и социокультурных ценностей и </w:t>
      </w:r>
      <w:r w:rsidRPr="004A7D56">
        <w:rPr>
          <w:rFonts w:ascii="Times New Roman" w:eastAsia="Times New Roman" w:hAnsi="Times New Roman" w:cs="Times New Roman"/>
          <w:color w:val="000000"/>
          <w:sz w:val="28"/>
          <w:lang w:eastAsia="ru-RU"/>
        </w:rPr>
        <w:lastRenderedPageBreak/>
        <w:t>принятых в обществе правил и норм поведения в интересах человека, семьи, общества;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1.7. Стандарт является основой для: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разработки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разработки вариативных примерных образовательных программ дошкольного образования (далее - примерные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 объективной оценки соответствия образовательной деятельности Организации требованиям Стандарта;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1.8. Стандарт включает в себя требования к:</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структуре Программы и ее объему;</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условиям реализации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результатам освоения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color w:val="000000"/>
          <w:sz w:val="28"/>
          <w:lang w:eastAsia="ru-RU"/>
        </w:rPr>
        <w:t>II. Требования к структуре образовательной программы дошкольного образования и ее объему</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lastRenderedPageBreak/>
        <w:t>2.1. Программа определяет содержание и организацию образовательной деятельности на уровне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2.2. Структурные подразделения в одной Организации (далее - Группы) могут реализовывать разные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2.4. Программа направлена на: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4A7D56">
        <w:rPr>
          <w:rFonts w:ascii="Times New Roman" w:eastAsia="Times New Roman" w:hAnsi="Times New Roman" w:cs="Times New Roman"/>
          <w:color w:val="000000"/>
          <w:sz w:val="28"/>
          <w:vertAlign w:val="superscript"/>
          <w:lang w:eastAsia="ru-RU"/>
        </w:rPr>
        <w:t>3</w:t>
      </w:r>
      <w:r w:rsidRPr="004A7D56">
        <w:rPr>
          <w:rFonts w:ascii="Times New Roman" w:eastAsia="Times New Roman" w:hAnsi="Times New Roman" w:cs="Times New Roman"/>
          <w:color w:val="000000"/>
          <w:sz w:val="28"/>
          <w:lang w:eastAsia="ru-RU"/>
        </w:rPr>
        <w:t>.</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Программа может реализовываться в течение всего времени пребывания</w:t>
      </w:r>
      <w:r w:rsidRPr="004A7D56">
        <w:rPr>
          <w:rFonts w:ascii="Times New Roman" w:eastAsia="Times New Roman" w:hAnsi="Times New Roman" w:cs="Times New Roman"/>
          <w:color w:val="000000"/>
          <w:sz w:val="28"/>
          <w:vertAlign w:val="superscript"/>
          <w:lang w:eastAsia="ru-RU"/>
        </w:rPr>
        <w:t>4</w:t>
      </w:r>
      <w:r w:rsidRPr="004A7D56">
        <w:rPr>
          <w:rFonts w:ascii="Times New Roman" w:eastAsia="Times New Roman" w:hAnsi="Times New Roman" w:cs="Times New Roman"/>
          <w:color w:val="000000"/>
          <w:sz w:val="28"/>
          <w:lang w:eastAsia="ru-RU"/>
        </w:rPr>
        <w:t> детей в Организации.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социально-коммуникативное развитие;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познавательное развитие; речевое развитие;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художественно-эстетическое развитие;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физическое развитие.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lastRenderedPageBreak/>
        <w:t>Социально-коммуникативное развитие</w:t>
      </w:r>
      <w:r w:rsidRPr="004A7D56">
        <w:rPr>
          <w:rFonts w:ascii="Times New Roman" w:eastAsia="Times New Roman" w:hAnsi="Times New Roman" w:cs="Times New Roman"/>
          <w:color w:val="000000"/>
          <w:sz w:val="28"/>
          <w:lang w:eastAsia="ru-RU"/>
        </w:rPr>
        <w:t>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Познавательное развитие</w:t>
      </w:r>
      <w:r w:rsidRPr="004A7D56">
        <w:rPr>
          <w:rFonts w:ascii="Times New Roman" w:eastAsia="Times New Roman" w:hAnsi="Times New Roman" w:cs="Times New Roman"/>
          <w:color w:val="000000"/>
          <w:sz w:val="28"/>
          <w:lang w:eastAsia="ru-RU"/>
        </w:rPr>
        <w:t>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Речевое развитие</w:t>
      </w:r>
      <w:r w:rsidRPr="004A7D56">
        <w:rPr>
          <w:rFonts w:ascii="Times New Roman" w:eastAsia="Times New Roman" w:hAnsi="Times New Roman" w:cs="Times New Roman"/>
          <w:color w:val="000000"/>
          <w:sz w:val="28"/>
          <w:lang w:eastAsia="ru-RU"/>
        </w:rPr>
        <w:t>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Художественно-эстетическое развитие</w:t>
      </w:r>
      <w:r w:rsidRPr="004A7D56">
        <w:rPr>
          <w:rFonts w:ascii="Times New Roman" w:eastAsia="Times New Roman" w:hAnsi="Times New Roman" w:cs="Times New Roman"/>
          <w:color w:val="000000"/>
          <w:sz w:val="28"/>
          <w:lang w:eastAsia="ru-RU"/>
        </w:rPr>
        <w:t>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Физическое развитие </w:t>
      </w:r>
      <w:r w:rsidRPr="004A7D56">
        <w:rPr>
          <w:rFonts w:ascii="Times New Roman" w:eastAsia="Times New Roman" w:hAnsi="Times New Roman" w:cs="Times New Roman"/>
          <w:color w:val="000000"/>
          <w:sz w:val="28"/>
          <w:lang w:eastAsia="ru-RU"/>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r w:rsidRPr="004A7D56">
        <w:rPr>
          <w:rFonts w:ascii="Times New Roman" w:eastAsia="Times New Roman" w:hAnsi="Times New Roman" w:cs="Times New Roman"/>
          <w:color w:val="000000"/>
          <w:sz w:val="28"/>
          <w:lang w:eastAsia="ru-RU"/>
        </w:rPr>
        <w:lastRenderedPageBreak/>
        <w:t>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в младенческом возрасте (2 месяца - 1 год)</w:t>
      </w:r>
      <w:r w:rsidRPr="004A7D56">
        <w:rPr>
          <w:rFonts w:ascii="Times New Roman" w:eastAsia="Times New Roman" w:hAnsi="Times New Roman" w:cs="Times New Roman"/>
          <w:color w:val="000000"/>
          <w:sz w:val="28"/>
          <w:lang w:eastAsia="ru-RU"/>
        </w:rPr>
        <w:t>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в раннем возрасте (1 год - 3 года) </w:t>
      </w:r>
      <w:r w:rsidRPr="004A7D56">
        <w:rPr>
          <w:rFonts w:ascii="Times New Roman" w:eastAsia="Times New Roman" w:hAnsi="Times New Roman" w:cs="Times New Roman"/>
          <w:color w:val="000000"/>
          <w:sz w:val="28"/>
          <w:lang w:eastAsia="ru-RU"/>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для детей дошкольного возраста (3 года - 8 лет)</w:t>
      </w:r>
      <w:r w:rsidRPr="004A7D56">
        <w:rPr>
          <w:rFonts w:ascii="Times New Roman" w:eastAsia="Times New Roman" w:hAnsi="Times New Roman" w:cs="Times New Roman"/>
          <w:color w:val="000000"/>
          <w:sz w:val="28"/>
          <w:lang w:eastAsia="ru-RU"/>
        </w:rPr>
        <w:t>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2.8. Содержание Программы должно отражать следующие аспекты образовательной среды для ребенка дошкольного возраста: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предметно-пространственная развивающая образовательная среда;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характер взаимодействия со взрослыми;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характер взаимодействия с другими детьми;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 система отношений ребенка к миру, к другим людям, к себе самому.</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 xml:space="preserve">2.9. Программа состоит из обязательной части и части, формируемой участниками образовательных отношений. Обе части являются </w:t>
      </w:r>
      <w:r w:rsidRPr="004A7D56">
        <w:rPr>
          <w:rFonts w:ascii="Times New Roman" w:eastAsia="Times New Roman" w:hAnsi="Times New Roman" w:cs="Times New Roman"/>
          <w:color w:val="000000"/>
          <w:sz w:val="28"/>
          <w:lang w:eastAsia="ru-RU"/>
        </w:rPr>
        <w:lastRenderedPageBreak/>
        <w:t>взаимодополняющими и необходимыми с точки зрения реализации требований Стандарта.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2.11.1. Целевой раздел включает в себя пояснительную записку и планируемые результаты освоения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Пояснительная записка должна раскрывать:</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цели и задачи реализации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принципы и подходы к формированию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2.11.2. Содержательный раздел представляет общее содержание Программы, обеспечивающее полноценное развитие личности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Содержательный раздел Программы должен включать:</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lastRenderedPageBreak/>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 содержательном разделе Программы должны быть представлены: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а) особенности образовательной деятельности разных видов и культурных практик;</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б) способы и направления поддержки детской инициативы;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 особенности взаимодействия педагогического коллектива с семьями воспитанников;</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г) иные характеристики содержания Программы, наиболее существенные с точки зрения авторов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4A7D56" w:rsidRPr="004A7D56" w:rsidRDefault="004A7D56" w:rsidP="004A7D56">
      <w:pPr>
        <w:numPr>
          <w:ilvl w:val="0"/>
          <w:numId w:val="1"/>
        </w:numPr>
        <w:spacing w:before="100" w:beforeAutospacing="1" w:after="100" w:afterAutospacing="1"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специфику национальных, социокультурных и иных условий, в которых осуществляется образовательная деятельность;</w:t>
      </w:r>
    </w:p>
    <w:p w:rsidR="004A7D56" w:rsidRPr="004A7D56" w:rsidRDefault="004A7D56" w:rsidP="004A7D56">
      <w:pPr>
        <w:numPr>
          <w:ilvl w:val="0"/>
          <w:numId w:val="1"/>
        </w:numPr>
        <w:spacing w:before="100" w:beforeAutospacing="1" w:after="100" w:afterAutospacing="1"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A7D56" w:rsidRPr="004A7D56" w:rsidRDefault="004A7D56" w:rsidP="004A7D56">
      <w:pPr>
        <w:numPr>
          <w:ilvl w:val="0"/>
          <w:numId w:val="1"/>
        </w:numPr>
        <w:spacing w:before="100" w:beforeAutospacing="1" w:after="100" w:afterAutospacing="1"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сложившиеся традиции Организации или Группы.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Коррекционная работа и/или инклюзивное образование должны быть направлены на: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 xml:space="preserve">2) освоение детьми с ограниченными возможностями здоровья Программы, их разностороннее развитие с учетом возрастных и </w:t>
      </w:r>
      <w:r w:rsidRPr="004A7D56">
        <w:rPr>
          <w:rFonts w:ascii="Times New Roman" w:eastAsia="Times New Roman" w:hAnsi="Times New Roman" w:cs="Times New Roman"/>
          <w:color w:val="000000"/>
          <w:sz w:val="28"/>
          <w:lang w:eastAsia="ru-RU"/>
        </w:rPr>
        <w:lastRenderedPageBreak/>
        <w:t>индивидуальных особенностей и особых образовательных потребностей, социальной адаптации.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 краткой презентации Программы должны быть указаны: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используемые Примерные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характеристика взаимодействия педагогического коллектива с семьями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color w:val="000000"/>
          <w:sz w:val="28"/>
          <w:lang w:eastAsia="ru-RU"/>
        </w:rPr>
        <w:t>III. Требования к условиям реализации основной образовательной программы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lastRenderedPageBreak/>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гарантирует охрану и укрепление физического и психического здоровья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обеспечивает эмоциональное благополучие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способствует профессиональному развитию педагогических работников;</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 создает условия для развивающего вариативного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5) обеспечивает открытость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6) создает условия для участия родителей (законных представителей) в образовательной деятельности.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3.2. Требования к психолого-педагогическим условиям реализации основной образовательной программы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3.2.1. Для успешной реализации Программы должны быть обеспечены следующие психолого-педагогические условия: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5) поддержка инициативы и самостоятельности детей в специфических для них видах деятельности;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6) возможность выбора детьми материалов, видов активности, участников совместной деятельности и общения;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7) защита детей от всех форм физического и психического насилия</w:t>
      </w:r>
      <w:r w:rsidRPr="004A7D56">
        <w:rPr>
          <w:rFonts w:ascii="Times New Roman" w:eastAsia="Times New Roman" w:hAnsi="Times New Roman" w:cs="Times New Roman"/>
          <w:color w:val="000000"/>
          <w:sz w:val="28"/>
          <w:vertAlign w:val="superscript"/>
          <w:lang w:eastAsia="ru-RU"/>
        </w:rPr>
        <w:t>5</w:t>
      </w:r>
      <w:r w:rsidRPr="004A7D56">
        <w:rPr>
          <w:rFonts w:ascii="Times New Roman" w:eastAsia="Times New Roman" w:hAnsi="Times New Roman" w:cs="Times New Roman"/>
          <w:color w:val="000000"/>
          <w:sz w:val="28"/>
          <w:lang w:eastAsia="ru-RU"/>
        </w:rPr>
        <w:t>;</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 xml:space="preserve">3.2.2. Для получения без дискриминации качественного образования детьми с ограниченными возможностями здоровья создаются необходимые </w:t>
      </w:r>
      <w:r w:rsidRPr="004A7D56">
        <w:rPr>
          <w:rFonts w:ascii="Times New Roman" w:eastAsia="Times New Roman" w:hAnsi="Times New Roman" w:cs="Times New Roman"/>
          <w:color w:val="000000"/>
          <w:sz w:val="28"/>
          <w:lang w:eastAsia="ru-RU"/>
        </w:rPr>
        <w:lastRenderedPageBreak/>
        <w:t>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оптимизации работы с группой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Участие ребенка в психологической диагностике допускается только с согласия его родителей (законных представителей).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3.2.4. Наполняемость Группы определяется с учетом возраста детей, их состояния здоровья, специфики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1) обеспечение эмоционального благополучия через:</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непосредственное общение с каждым ребенком;</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уважительное отношение к каждому ребенку, к его чувствам и потребностям;</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2) поддержку индивидуальности и инициативы детей через:</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создание условий для свободного выбора детьми деятельности, участников совместной деятельности;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создание условий для принятия детьми решений, выражения своих чувств и мыслей;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lastRenderedPageBreak/>
        <w:t>3) установление правил взаимодействия в разных ситуациях:</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развитие коммуникативных способностей детей, позволяющих разрешать конфликтные ситуации со сверстниками;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развитие умения детей работать в группе сверстников;</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создание условий для овладения культурными средствами деятельности;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поддержку спонтанной игры детей, ее обогащение, обеспечение игрового времени и пространства;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оценку индивидуального развития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3.2.6. В целях эффективной реализации Программы должны быть созданы условия для: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lastRenderedPageBreak/>
        <w:t>3.2.8. Организация должна создавать возможности: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для взрослых по поиску, использованию материалов, обеспечивающих реализацию Программы, в том числе в информационной среде;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для обсуждения с родителями (законными представителями) детей вопросов, связанных с реализацией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3.3.Требования к развивающей предметно-пространственной среде.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3.3.3. Развивающая предметно-пространственная среда должна обеспечивать:</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реализацию различных образовательных программ;</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 случае организации инклюзивного образования - необходимые для него условия;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1) Насыщенность среды </w:t>
      </w:r>
      <w:r w:rsidRPr="004A7D56">
        <w:rPr>
          <w:rFonts w:ascii="Times New Roman" w:eastAsia="Times New Roman" w:hAnsi="Times New Roman" w:cs="Times New Roman"/>
          <w:color w:val="000000"/>
          <w:sz w:val="28"/>
          <w:lang w:eastAsia="ru-RU"/>
        </w:rPr>
        <w:t>должна соответствовать возрастным возможностям детей и содержанию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w:t>
      </w:r>
      <w:r w:rsidRPr="004A7D56">
        <w:rPr>
          <w:rFonts w:ascii="Times New Roman" w:eastAsia="Times New Roman" w:hAnsi="Times New Roman" w:cs="Times New Roman"/>
          <w:color w:val="000000"/>
          <w:sz w:val="28"/>
          <w:lang w:eastAsia="ru-RU"/>
        </w:rPr>
        <w:lastRenderedPageBreak/>
        <w:t>оздоровительным оборудованием, инвентарем (в соответствии со спецификой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двигательную активность, в том числе развитие крупной и мелкой моторики, участие в подвижных играх и соревнованиях;</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эмоциональное благополучие детей во взаимодействии с предметно-пространственным окружением;</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возможность самовыражения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2) Трансформируемость пространства</w:t>
      </w:r>
      <w:r w:rsidRPr="004A7D56">
        <w:rPr>
          <w:rFonts w:ascii="Times New Roman" w:eastAsia="Times New Roman" w:hAnsi="Times New Roman" w:cs="Times New Roman"/>
          <w:color w:val="000000"/>
          <w:sz w:val="28"/>
          <w:lang w:eastAsia="ru-RU"/>
        </w:rPr>
        <w:t>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3) Полифункциональность материалов </w:t>
      </w:r>
      <w:r w:rsidRPr="004A7D56">
        <w:rPr>
          <w:rFonts w:ascii="Times New Roman" w:eastAsia="Times New Roman" w:hAnsi="Times New Roman" w:cs="Times New Roman"/>
          <w:color w:val="000000"/>
          <w:sz w:val="28"/>
          <w:lang w:eastAsia="ru-RU"/>
        </w:rPr>
        <w:t>предполагает:</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4) Вариативность среды</w:t>
      </w:r>
      <w:r w:rsidRPr="004A7D56">
        <w:rPr>
          <w:rFonts w:ascii="Times New Roman" w:eastAsia="Times New Roman" w:hAnsi="Times New Roman" w:cs="Times New Roman"/>
          <w:color w:val="000000"/>
          <w:sz w:val="28"/>
          <w:lang w:eastAsia="ru-RU"/>
        </w:rPr>
        <w:t> предполагает:</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5) Доступность среды</w:t>
      </w:r>
      <w:r w:rsidRPr="004A7D56">
        <w:rPr>
          <w:rFonts w:ascii="Times New Roman" w:eastAsia="Times New Roman" w:hAnsi="Times New Roman" w:cs="Times New Roman"/>
          <w:color w:val="000000"/>
          <w:sz w:val="28"/>
          <w:lang w:eastAsia="ru-RU"/>
        </w:rPr>
        <w:t> предполагает:</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исправность и сохранность материалов и оборудования.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lastRenderedPageBreak/>
        <w:t>6) Безопасность предметно-пространственной среды</w:t>
      </w:r>
      <w:r w:rsidRPr="004A7D56">
        <w:rPr>
          <w:rFonts w:ascii="Times New Roman" w:eastAsia="Times New Roman" w:hAnsi="Times New Roman" w:cs="Times New Roman"/>
          <w:color w:val="000000"/>
          <w:sz w:val="28"/>
          <w:lang w:eastAsia="ru-RU"/>
        </w:rPr>
        <w:t> предполагает соответствие всех ее элементов требованиям по обеспечению надежности и безопасности их использования.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3.4. Требования к кадровым условиям реализации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lastRenderedPageBreak/>
        <w:t>3.4.4. При организации инклюзивного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4A7D56">
        <w:rPr>
          <w:rFonts w:ascii="Times New Roman" w:eastAsia="Times New Roman" w:hAnsi="Times New Roman" w:cs="Times New Roman"/>
          <w:color w:val="000000"/>
          <w:sz w:val="28"/>
          <w:vertAlign w:val="superscript"/>
          <w:lang w:eastAsia="ru-RU"/>
        </w:rPr>
        <w:t>6</w:t>
      </w:r>
      <w:r w:rsidRPr="004A7D56">
        <w:rPr>
          <w:rFonts w:ascii="Times New Roman" w:eastAsia="Times New Roman" w:hAnsi="Times New Roman" w:cs="Times New Roman"/>
          <w:color w:val="000000"/>
          <w:sz w:val="28"/>
          <w:lang w:eastAsia="ru-RU"/>
        </w:rPr>
        <w:t>, могут быть привлечены дополнительные педагогические работники, имеющие соответствующую квалификацию.</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3.5. Требования к материально-техническим условиям реализации основной образовательной программы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3.5.1. Требования к материально-техническим условиям реализации Программы включают:</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требования, определяемые в соответствии с санитарно-эпидемиологическими правилами и нормативами;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требования, определяемые в соответствии с правилами пожарной безопасности;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требования к средствам обучения и воспитания в соответствии с возрастом и индивидуальными особенностями развития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 оснащенность помещений развивающей предметно-пространственной средой;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3.6. Требования к финансовым условиям реализации основной образовательной программы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3.6.2. Финансовые условия реализации Программы должны: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1) обеспечивать возможность выполнения требований Стандарта к условиям реализации и структуре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3) отражать структуру и объем расходов, необходимых для реализации Программы, а также механизм их формирования.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lastRenderedPageBreak/>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4A7D56" w:rsidRPr="004A7D56" w:rsidRDefault="004A7D56" w:rsidP="004A7D56">
      <w:pPr>
        <w:numPr>
          <w:ilvl w:val="0"/>
          <w:numId w:val="2"/>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расходов на оплату труда работников, реализующих Программу;</w:t>
      </w:r>
    </w:p>
    <w:p w:rsidR="004A7D56" w:rsidRPr="004A7D56" w:rsidRDefault="004A7D56" w:rsidP="004A7D56">
      <w:pPr>
        <w:numPr>
          <w:ilvl w:val="0"/>
          <w:numId w:val="2"/>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w:t>
      </w:r>
      <w:r w:rsidRPr="004A7D56">
        <w:rPr>
          <w:rFonts w:ascii="Times New Roman" w:eastAsia="Times New Roman" w:hAnsi="Times New Roman" w:cs="Times New Roman"/>
          <w:color w:val="000000"/>
          <w:sz w:val="28"/>
          <w:lang w:eastAsia="ru-RU"/>
        </w:rPr>
        <w:lastRenderedPageBreak/>
        <w:t>оплату услуг связи, в том числе расходов, связанных с подключением к информационно-телекоммуникационной сети Интернет;</w:t>
      </w:r>
    </w:p>
    <w:p w:rsidR="004A7D56" w:rsidRPr="004A7D56" w:rsidRDefault="004A7D56" w:rsidP="004A7D56">
      <w:pPr>
        <w:numPr>
          <w:ilvl w:val="0"/>
          <w:numId w:val="2"/>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A7D56" w:rsidRPr="004A7D56" w:rsidRDefault="004A7D56" w:rsidP="004A7D56">
      <w:pPr>
        <w:numPr>
          <w:ilvl w:val="0"/>
          <w:numId w:val="2"/>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иных расходов, связанных с реализацией и обеспечением реализации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color w:val="000000"/>
          <w:sz w:val="28"/>
          <w:lang w:eastAsia="ru-RU"/>
        </w:rPr>
        <w:t>IV. Требования к результатам освоения основной образовательной программы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4A7D56">
        <w:rPr>
          <w:rFonts w:ascii="Times New Roman" w:eastAsia="Times New Roman" w:hAnsi="Times New Roman" w:cs="Times New Roman"/>
          <w:color w:val="000000"/>
          <w:sz w:val="28"/>
          <w:vertAlign w:val="superscript"/>
          <w:lang w:eastAsia="ru-RU"/>
        </w:rPr>
        <w:t>7</w:t>
      </w:r>
      <w:r w:rsidRPr="004A7D56">
        <w:rPr>
          <w:rFonts w:ascii="Times New Roman" w:eastAsia="Times New Roman" w:hAnsi="Times New Roman" w:cs="Times New Roman"/>
          <w:color w:val="000000"/>
          <w:sz w:val="28"/>
          <w:lang w:eastAsia="ru-RU"/>
        </w:rPr>
        <w:t>. Освоение Программы не сопровождается проведением промежуточных аттестаций и итоговой аттестации воспитанников</w:t>
      </w:r>
      <w:r w:rsidRPr="004A7D56">
        <w:rPr>
          <w:rFonts w:ascii="Times New Roman" w:eastAsia="Times New Roman" w:hAnsi="Times New Roman" w:cs="Times New Roman"/>
          <w:color w:val="000000"/>
          <w:sz w:val="28"/>
          <w:vertAlign w:val="superscript"/>
          <w:lang w:eastAsia="ru-RU"/>
        </w:rPr>
        <w:t>8</w:t>
      </w:r>
      <w:r w:rsidRPr="004A7D56">
        <w:rPr>
          <w:rFonts w:ascii="Times New Roman" w:eastAsia="Times New Roman" w:hAnsi="Times New Roman" w:cs="Times New Roman"/>
          <w:color w:val="000000"/>
          <w:sz w:val="28"/>
          <w:lang w:eastAsia="ru-RU"/>
        </w:rPr>
        <w:t>.</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4.4. Настоящие требования являются ориентирами для: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б) решения задач:</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формирования Программы;</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анализа профессиональной деятельности;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взаимодействия с семьями;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 изучения характеристик образования детей в возрасте от 2 месяцев до 8 лет;</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4.5. Целевые ориентиры не могут служить непосредственным основанием при решении управленческих задач, включая: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аттестацию педагогических кадров;</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оценку качества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распределение стимулирующего фонда оплаты труда работников Организации.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Целевые ориентиры образования в младенческом и раннем возрасте:</w:t>
      </w:r>
    </w:p>
    <w:p w:rsidR="004A7D56" w:rsidRPr="004A7D56" w:rsidRDefault="004A7D56" w:rsidP="004A7D56">
      <w:pPr>
        <w:numPr>
          <w:ilvl w:val="0"/>
          <w:numId w:val="3"/>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A7D56" w:rsidRPr="004A7D56" w:rsidRDefault="004A7D56" w:rsidP="004A7D56">
      <w:pPr>
        <w:numPr>
          <w:ilvl w:val="0"/>
          <w:numId w:val="3"/>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A7D56" w:rsidRPr="004A7D56" w:rsidRDefault="004A7D56" w:rsidP="004A7D56">
      <w:pPr>
        <w:numPr>
          <w:ilvl w:val="0"/>
          <w:numId w:val="3"/>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A7D56" w:rsidRPr="004A7D56" w:rsidRDefault="004A7D56" w:rsidP="004A7D56">
      <w:pPr>
        <w:numPr>
          <w:ilvl w:val="0"/>
          <w:numId w:val="3"/>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A7D56" w:rsidRPr="004A7D56" w:rsidRDefault="004A7D56" w:rsidP="004A7D56">
      <w:pPr>
        <w:numPr>
          <w:ilvl w:val="0"/>
          <w:numId w:val="3"/>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проявляет интерес к сверстникам; наблюдает за их действиями и подражает им;</w:t>
      </w:r>
    </w:p>
    <w:p w:rsidR="004A7D56" w:rsidRPr="004A7D56" w:rsidRDefault="004A7D56" w:rsidP="004A7D56">
      <w:pPr>
        <w:numPr>
          <w:ilvl w:val="0"/>
          <w:numId w:val="3"/>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A7D56" w:rsidRPr="004A7D56" w:rsidRDefault="004A7D56" w:rsidP="004A7D56">
      <w:pPr>
        <w:numPr>
          <w:ilvl w:val="0"/>
          <w:numId w:val="3"/>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у ребенка развита крупная моторика, он стремится осваивать различные виды движения (бег, лазанье, перешагивание и пр.).</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b/>
          <w:bCs/>
          <w:i/>
          <w:iCs/>
          <w:color w:val="000000"/>
          <w:sz w:val="28"/>
          <w:lang w:eastAsia="ru-RU"/>
        </w:rPr>
        <w:t>Целевые ориентиры на этапе завершения дошкольного образования:</w:t>
      </w:r>
    </w:p>
    <w:p w:rsidR="004A7D56" w:rsidRPr="004A7D56" w:rsidRDefault="004A7D56" w:rsidP="004A7D56">
      <w:pPr>
        <w:numPr>
          <w:ilvl w:val="0"/>
          <w:numId w:val="4"/>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A7D56" w:rsidRPr="004A7D56" w:rsidRDefault="004A7D56" w:rsidP="004A7D56">
      <w:pPr>
        <w:numPr>
          <w:ilvl w:val="0"/>
          <w:numId w:val="4"/>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A7D56" w:rsidRPr="004A7D56" w:rsidRDefault="004A7D56" w:rsidP="004A7D56">
      <w:pPr>
        <w:numPr>
          <w:ilvl w:val="0"/>
          <w:numId w:val="4"/>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A7D56" w:rsidRPr="004A7D56" w:rsidRDefault="004A7D56" w:rsidP="004A7D56">
      <w:pPr>
        <w:numPr>
          <w:ilvl w:val="0"/>
          <w:numId w:val="4"/>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A7D56" w:rsidRPr="004A7D56" w:rsidRDefault="004A7D56" w:rsidP="004A7D56">
      <w:pPr>
        <w:numPr>
          <w:ilvl w:val="0"/>
          <w:numId w:val="4"/>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A7D56" w:rsidRPr="004A7D56" w:rsidRDefault="004A7D56" w:rsidP="004A7D56">
      <w:pPr>
        <w:numPr>
          <w:ilvl w:val="0"/>
          <w:numId w:val="4"/>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A7D56" w:rsidRPr="004A7D56" w:rsidRDefault="004A7D56" w:rsidP="004A7D56">
      <w:pPr>
        <w:numPr>
          <w:ilvl w:val="0"/>
          <w:numId w:val="4"/>
        </w:numPr>
        <w:spacing w:before="100" w:beforeAutospacing="1" w:after="100" w:afterAutospacing="1" w:line="240" w:lineRule="auto"/>
        <w:ind w:left="0"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color w:val="000000"/>
          <w:sz w:val="28"/>
          <w:lang w:eastAsia="ru-RU"/>
        </w:rPr>
        <w:lastRenderedPageBreak/>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i/>
          <w:iCs/>
          <w:color w:val="000000"/>
          <w:sz w:val="28"/>
          <w:vertAlign w:val="superscript"/>
          <w:lang w:eastAsia="ru-RU"/>
        </w:rPr>
        <w:t>1</w:t>
      </w:r>
      <w:r w:rsidRPr="004A7D56">
        <w:rPr>
          <w:rFonts w:ascii="Times New Roman" w:eastAsia="Times New Roman" w:hAnsi="Times New Roman" w:cs="Times New Roman"/>
          <w:i/>
          <w:iCs/>
          <w:color w:val="000000"/>
          <w:sz w:val="28"/>
          <w:lang w:eastAsia="ru-RU"/>
        </w:rPr>
        <w:t> Российская газета, 25 декабря 1993 г.; Собрание законодательства Российской Федерации, 2009, N 1, ст. 1, ст. 2.</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i/>
          <w:iCs/>
          <w:color w:val="000000"/>
          <w:sz w:val="28"/>
          <w:vertAlign w:val="superscript"/>
          <w:lang w:eastAsia="ru-RU"/>
        </w:rPr>
        <w:t>2</w:t>
      </w:r>
      <w:r w:rsidRPr="004A7D56">
        <w:rPr>
          <w:rFonts w:ascii="Times New Roman" w:eastAsia="Times New Roman" w:hAnsi="Times New Roman" w:cs="Times New Roman"/>
          <w:i/>
          <w:iCs/>
          <w:color w:val="000000"/>
          <w:sz w:val="28"/>
          <w:lang w:eastAsia="ru-RU"/>
        </w:rPr>
        <w:t> Сборник международных договоров СССР, 1993, выпуск XLVI.</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i/>
          <w:iCs/>
          <w:color w:val="000000"/>
          <w:sz w:val="28"/>
          <w:vertAlign w:val="superscript"/>
          <w:lang w:eastAsia="ru-RU"/>
        </w:rPr>
        <w:t>3</w:t>
      </w:r>
      <w:r w:rsidRPr="004A7D56">
        <w:rPr>
          <w:rFonts w:ascii="Times New Roman" w:eastAsia="Times New Roman" w:hAnsi="Times New Roman" w:cs="Times New Roman"/>
          <w:i/>
          <w:iCs/>
          <w:color w:val="000000"/>
          <w:sz w:val="28"/>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i/>
          <w:iCs/>
          <w:color w:val="000000"/>
          <w:sz w:val="28"/>
          <w:vertAlign w:val="superscript"/>
          <w:lang w:eastAsia="ru-RU"/>
        </w:rPr>
        <w:t>4</w:t>
      </w:r>
      <w:r w:rsidRPr="004A7D56">
        <w:rPr>
          <w:rFonts w:ascii="Times New Roman" w:eastAsia="Times New Roman" w:hAnsi="Times New Roman" w:cs="Times New Roman"/>
          <w:i/>
          <w:iCs/>
          <w:color w:val="000000"/>
          <w:sz w:val="28"/>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i/>
          <w:iCs/>
          <w:color w:val="000000"/>
          <w:sz w:val="28"/>
          <w:vertAlign w:val="superscript"/>
          <w:lang w:eastAsia="ru-RU"/>
        </w:rPr>
        <w:t>5</w:t>
      </w:r>
      <w:r w:rsidRPr="004A7D56">
        <w:rPr>
          <w:rFonts w:ascii="Times New Roman" w:eastAsia="Times New Roman" w:hAnsi="Times New Roman" w:cs="Times New Roman"/>
          <w:i/>
          <w:iCs/>
          <w:color w:val="000000"/>
          <w:sz w:val="28"/>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i/>
          <w:iCs/>
          <w:color w:val="000000"/>
          <w:sz w:val="28"/>
          <w:vertAlign w:val="superscript"/>
          <w:lang w:eastAsia="ru-RU"/>
        </w:rPr>
        <w:t>6</w:t>
      </w:r>
      <w:r w:rsidRPr="004A7D56">
        <w:rPr>
          <w:rFonts w:ascii="Times New Roman" w:eastAsia="Times New Roman" w:hAnsi="Times New Roman" w:cs="Times New Roman"/>
          <w:i/>
          <w:iCs/>
          <w:color w:val="000000"/>
          <w:sz w:val="28"/>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i/>
          <w:iCs/>
          <w:color w:val="000000"/>
          <w:sz w:val="28"/>
          <w:vertAlign w:val="superscript"/>
          <w:lang w:eastAsia="ru-RU"/>
        </w:rPr>
        <w:t>7</w:t>
      </w:r>
      <w:r w:rsidRPr="004A7D56">
        <w:rPr>
          <w:rFonts w:ascii="Times New Roman" w:eastAsia="Times New Roman" w:hAnsi="Times New Roman" w:cs="Times New Roman"/>
          <w:i/>
          <w:iCs/>
          <w:color w:val="000000"/>
          <w:sz w:val="28"/>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A7D56" w:rsidRPr="004A7D56" w:rsidRDefault="004A7D56" w:rsidP="004A7D56">
      <w:pPr>
        <w:spacing w:after="0" w:line="240" w:lineRule="auto"/>
        <w:ind w:firstLine="284"/>
        <w:jc w:val="both"/>
        <w:rPr>
          <w:rFonts w:ascii="Calibri" w:eastAsia="Times New Roman" w:hAnsi="Calibri" w:cs="Calibri"/>
          <w:color w:val="000000"/>
          <w:lang w:eastAsia="ru-RU"/>
        </w:rPr>
      </w:pPr>
      <w:r w:rsidRPr="004A7D56">
        <w:rPr>
          <w:rFonts w:ascii="Times New Roman" w:eastAsia="Times New Roman" w:hAnsi="Times New Roman" w:cs="Times New Roman"/>
          <w:i/>
          <w:iCs/>
          <w:color w:val="000000"/>
          <w:sz w:val="28"/>
          <w:vertAlign w:val="superscript"/>
          <w:lang w:eastAsia="ru-RU"/>
        </w:rPr>
        <w:t>8</w:t>
      </w:r>
      <w:r w:rsidRPr="004A7D56">
        <w:rPr>
          <w:rFonts w:ascii="Times New Roman" w:eastAsia="Times New Roman" w:hAnsi="Times New Roman" w:cs="Times New Roman"/>
          <w:i/>
          <w:iCs/>
          <w:color w:val="000000"/>
          <w:sz w:val="28"/>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sectPr w:rsidR="004A7D56" w:rsidRPr="004A7D56" w:rsidSect="008B41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912"/>
    <w:multiLevelType w:val="multilevel"/>
    <w:tmpl w:val="EF4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95A18"/>
    <w:multiLevelType w:val="multilevel"/>
    <w:tmpl w:val="1C78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118C9"/>
    <w:multiLevelType w:val="multilevel"/>
    <w:tmpl w:val="F8DC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D440A7"/>
    <w:multiLevelType w:val="multilevel"/>
    <w:tmpl w:val="32B2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7D56"/>
    <w:rsid w:val="003B1CE8"/>
    <w:rsid w:val="004A7D56"/>
    <w:rsid w:val="008B412D"/>
    <w:rsid w:val="00DC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2D"/>
  </w:style>
  <w:style w:type="paragraph" w:styleId="4">
    <w:name w:val="heading 4"/>
    <w:basedOn w:val="a"/>
    <w:link w:val="40"/>
    <w:uiPriority w:val="9"/>
    <w:qFormat/>
    <w:rsid w:val="004A7D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A7D56"/>
    <w:rPr>
      <w:rFonts w:ascii="Times New Roman" w:eastAsia="Times New Roman" w:hAnsi="Times New Roman" w:cs="Times New Roman"/>
      <w:b/>
      <w:bCs/>
      <w:sz w:val="24"/>
      <w:szCs w:val="24"/>
      <w:lang w:eastAsia="ru-RU"/>
    </w:rPr>
  </w:style>
  <w:style w:type="character" w:customStyle="1" w:styleId="c0">
    <w:name w:val="c0"/>
    <w:basedOn w:val="a0"/>
    <w:rsid w:val="004A7D56"/>
  </w:style>
  <w:style w:type="paragraph" w:customStyle="1" w:styleId="c1">
    <w:name w:val="c1"/>
    <w:basedOn w:val="a"/>
    <w:rsid w:val="004A7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A7D56"/>
  </w:style>
  <w:style w:type="character" w:customStyle="1" w:styleId="c2">
    <w:name w:val="c2"/>
    <w:basedOn w:val="a0"/>
    <w:rsid w:val="004A7D56"/>
  </w:style>
  <w:style w:type="character" w:customStyle="1" w:styleId="c5">
    <w:name w:val="c5"/>
    <w:basedOn w:val="a0"/>
    <w:rsid w:val="004A7D56"/>
  </w:style>
  <w:style w:type="paragraph" w:customStyle="1" w:styleId="c10">
    <w:name w:val="c10"/>
    <w:basedOn w:val="a"/>
    <w:rsid w:val="004A7D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A7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A7D56"/>
  </w:style>
</w:styles>
</file>

<file path=word/webSettings.xml><?xml version="1.0" encoding="utf-8"?>
<w:webSettings xmlns:r="http://schemas.openxmlformats.org/officeDocument/2006/relationships" xmlns:w="http://schemas.openxmlformats.org/wordprocessingml/2006/main">
  <w:divs>
    <w:div w:id="6484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7825</Words>
  <Characters>44606</Characters>
  <Application>Microsoft Office Word</Application>
  <DocSecurity>0</DocSecurity>
  <Lines>371</Lines>
  <Paragraphs>104</Paragraphs>
  <ScaleCrop>false</ScaleCrop>
  <Company/>
  <LinksUpToDate>false</LinksUpToDate>
  <CharactersWithSpaces>52327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ДС-117</dc:creator>
  <cp:lastModifiedBy>ДС-117</cp:lastModifiedBy>
  <cp:revision>1</cp:revision>
  <dcterms:created xsi:type="dcterms:W3CDTF">2017-08-01T08:11:00Z</dcterms:created>
  <dcterms:modified xsi:type="dcterms:W3CDTF">2017-08-01T08:11:00Z</dcterms:modified>
</cp:coreProperties>
</file>